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A1D" w:rsidRDefault="00211A1D" w:rsidP="00211A1D">
      <w:r>
        <w:rPr>
          <w:rFonts w:ascii="Arial" w:hAnsi="Arial" w:cs="Arial"/>
          <w:b/>
          <w:bCs/>
        </w:rPr>
        <w:t xml:space="preserve">De 7 domæner i MAST (Model for </w:t>
      </w:r>
      <w:proofErr w:type="spellStart"/>
      <w:r>
        <w:rPr>
          <w:rFonts w:ascii="Arial" w:hAnsi="Arial" w:cs="Arial"/>
          <w:b/>
          <w:bCs/>
        </w:rPr>
        <w:t>Assessment</w:t>
      </w:r>
      <w:proofErr w:type="spellEnd"/>
      <w:r>
        <w:rPr>
          <w:rFonts w:ascii="Arial" w:hAnsi="Arial" w:cs="Arial"/>
          <w:b/>
          <w:bCs/>
        </w:rPr>
        <w:t xml:space="preserve"> of </w:t>
      </w:r>
      <w:proofErr w:type="spellStart"/>
      <w:r>
        <w:rPr>
          <w:rFonts w:ascii="Arial" w:hAnsi="Arial" w:cs="Arial"/>
          <w:b/>
          <w:bCs/>
        </w:rPr>
        <w:t>Telemedicine</w:t>
      </w:r>
      <w:proofErr w:type="spellEnd"/>
      <w:r>
        <w:rPr>
          <w:rFonts w:ascii="Arial" w:hAnsi="Arial" w:cs="Arial"/>
          <w:b/>
          <w:bCs/>
        </w:rPr>
        <w:t>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88"/>
        <w:gridCol w:w="3780"/>
        <w:gridCol w:w="3910"/>
      </w:tblGrid>
      <w:tr w:rsidR="00211A1D" w:rsidTr="00211A1D"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Domæne</w:t>
            </w: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Definition</w:t>
            </w:r>
          </w:p>
        </w:tc>
        <w:tc>
          <w:tcPr>
            <w:tcW w:w="3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Temaer</w:t>
            </w:r>
          </w:p>
        </w:tc>
      </w:tr>
      <w:tr w:rsidR="00211A1D" w:rsidTr="00211A1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 Helbredsproblem og teknologi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Beskrivelse af helbredsproblemet hos de patienter, som forventes af brug den telemedicinske ydelse, og beskrivelse af deres nuværende behandling og den nye teknologi.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Helbredsproblemet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Beskrivelse af teknologien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Tekniske karakteristika ved teknologien</w:t>
            </w:r>
          </w:p>
        </w:tc>
      </w:tr>
      <w:tr w:rsidR="00211A1D" w:rsidTr="00211A1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Sikkerhed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Identifikation og vurdering af risici.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 w:rsidP="004E7D17">
            <w:pPr>
              <w:numPr>
                <w:ilvl w:val="0"/>
                <w:numId w:val="2"/>
              </w:numPr>
              <w:autoSpaceDE w:val="0"/>
              <w:autoSpaceDN w:val="0"/>
              <w:ind w:left="252" w:hanging="25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Klinisk sikkerhed for patienten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og  personalet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211A1D" w:rsidRDefault="00211A1D" w:rsidP="004E7D17">
            <w:pPr>
              <w:numPr>
                <w:ilvl w:val="0"/>
                <w:numId w:val="2"/>
              </w:numPr>
              <w:autoSpaceDE w:val="0"/>
              <w:autoSpaceDN w:val="0"/>
              <w:ind w:left="252" w:hanging="25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Teknisk sikkerhed (teknisk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reliabilitet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211A1D" w:rsidTr="00211A1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Klinisk effekt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Effekt på patientens helbred.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Effekt på dødelighed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Effekt på sygelighed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Effekt på helbredsrelateret livskvalitet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Adfærdsmæssige effekter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Effekt på forbrug af sundhedsydelser</w:t>
            </w:r>
          </w:p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11A1D" w:rsidTr="00211A1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 Patientens perspektiver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Emner relateret til patienten eller de pårørendes opfattelse af den telemedicinske ydelse, herunder accept af teknologien.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 w:rsidP="004E7D17">
            <w:pPr>
              <w:numPr>
                <w:ilvl w:val="0"/>
                <w:numId w:val="3"/>
              </w:num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Tilfredshed og accept</w:t>
            </w:r>
          </w:p>
          <w:p w:rsidR="00211A1D" w:rsidRDefault="00211A1D" w:rsidP="004E7D17">
            <w:pPr>
              <w:numPr>
                <w:ilvl w:val="0"/>
                <w:numId w:val="3"/>
              </w:num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Forståelse af information</w:t>
            </w:r>
          </w:p>
          <w:p w:rsidR="00211A1D" w:rsidRDefault="00211A1D" w:rsidP="004E7D17">
            <w:pPr>
              <w:numPr>
                <w:ilvl w:val="0"/>
                <w:numId w:val="3"/>
              </w:num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Tiltro til behandlingen</w:t>
            </w:r>
          </w:p>
          <w:p w:rsidR="00211A1D" w:rsidRDefault="00211A1D" w:rsidP="004E7D17">
            <w:pPr>
              <w:numPr>
                <w:ilvl w:val="0"/>
                <w:numId w:val="3"/>
              </w:num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Evne til at benytte teknologien</w:t>
            </w:r>
          </w:p>
          <w:p w:rsidR="00211A1D" w:rsidRDefault="00211A1D" w:rsidP="004E7D17">
            <w:pPr>
              <w:numPr>
                <w:ilvl w:val="0"/>
                <w:numId w:val="3"/>
              </w:num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Adgang og tilgængelighed</w:t>
            </w:r>
          </w:p>
          <w:p w:rsidR="00211A1D" w:rsidRDefault="00211A1D" w:rsidP="004E7D17">
            <w:pPr>
              <w:numPr>
                <w:ilvl w:val="0"/>
                <w:numId w:val="3"/>
              </w:numPr>
              <w:autoSpaceDE w:val="0"/>
              <w:autoSpaceDN w:val="0"/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Empowerment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og egenomsorg</w:t>
            </w:r>
          </w:p>
        </w:tc>
      </w:tr>
      <w:tr w:rsidR="00211A1D" w:rsidTr="00211A1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 Økonomiske aspekter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En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økonomisk evaluering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med samfundsperspektiv, der sammenligner telemedicin med et relevant alternativ mht. både omkostninger og effekt, samt en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business case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vurdering af udgifter og indtægter for institutioner, der anvender den telemedicinske ydelse.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Økonomisk evaluering: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Mængden af anvendte ressourcer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Priser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Ændring i forbrug af sundhedsydelser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Klinisk effekt</w:t>
            </w:r>
          </w:p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Business case: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Udgift per år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Indtægt per år</w:t>
            </w:r>
          </w:p>
        </w:tc>
      </w:tr>
      <w:tr w:rsidR="00211A1D" w:rsidTr="00211A1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6. Organisatoriske aspekter 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Vurdering af hvilke ressourcer der skal mobiliseres og organiseres ved implementering af den telemedicinske ydelse, og hvilke ændringer dette kan medføre i organisationen.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Proces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Struktur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Kultur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Ledelse</w:t>
            </w:r>
          </w:p>
        </w:tc>
      </w:tr>
      <w:tr w:rsidR="00211A1D" w:rsidTr="00211A1D">
        <w:tc>
          <w:tcPr>
            <w:tcW w:w="2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7.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Socio-kulturelle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, etiske og juridiske aspekter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Vurdering af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sociokulturelle forhold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hvor patienterne lever og agerer i forbindelse med brug af den telemedicinske ydelse. </w:t>
            </w:r>
          </w:p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Vurdering af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etiske spørgsmål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på baggrund af ydelsen i sig selv og konsekvenserne af implementering. </w:t>
            </w:r>
          </w:p>
          <w:p w:rsidR="00211A1D" w:rsidRDefault="00211A1D">
            <w:pPr>
              <w:autoSpaceDE w:val="0"/>
              <w:autoSpaceDN w:val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Vurdering af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juridiske forpligtigelser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som skal overholdes, og specifikke barrierer i forbindelse med implementering af den telemedicinske ydelse.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Etiske aspekter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Juridiske aspekter</w:t>
            </w:r>
          </w:p>
          <w:p w:rsidR="00211A1D" w:rsidRDefault="00211A1D" w:rsidP="004E7D17">
            <w:pPr>
              <w:numPr>
                <w:ilvl w:val="0"/>
                <w:numId w:val="1"/>
              </w:numPr>
              <w:autoSpaceDE w:val="0"/>
              <w:autoSpaceDN w:val="0"/>
              <w:ind w:left="322" w:hanging="322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Sociokulturelle aspekter</w:t>
            </w:r>
          </w:p>
        </w:tc>
      </w:tr>
    </w:tbl>
    <w:p w:rsidR="00211A1D" w:rsidRDefault="00211A1D" w:rsidP="00211A1D">
      <w:pPr>
        <w:autoSpaceDE w:val="0"/>
        <w:autoSpaceDN w:val="0"/>
      </w:pPr>
      <w:r>
        <w:rPr>
          <w:rFonts w:ascii="Arial" w:hAnsi="Arial" w:cs="Arial"/>
          <w:color w:val="000000"/>
          <w:sz w:val="20"/>
          <w:szCs w:val="20"/>
        </w:rPr>
        <w:t>Kilde: Kidholm et al. (2012)</w:t>
      </w:r>
    </w:p>
    <w:sectPr w:rsidR="00211A1D" w:rsidSect="008E27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1A1D" w:rsidRDefault="00211A1D" w:rsidP="00B41CC9">
      <w:r>
        <w:separator/>
      </w:r>
    </w:p>
  </w:endnote>
  <w:endnote w:type="continuationSeparator" w:id="0">
    <w:p w:rsidR="00211A1D" w:rsidRDefault="00211A1D" w:rsidP="00B41C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9CF" w:rsidRDefault="004639CF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70A" w:rsidRDefault="002F570A" w:rsidP="00F302F9">
    <w:pPr>
      <w:rPr>
        <w:color w:val="000000" w:themeColor="text1"/>
        <w:sz w:val="10"/>
        <w:szCs w:val="10"/>
      </w:rPr>
    </w:pPr>
  </w:p>
  <w:p w:rsidR="002F570A" w:rsidRDefault="002F570A" w:rsidP="00F302F9">
    <w:pPr>
      <w:tabs>
        <w:tab w:val="left" w:pos="6233"/>
        <w:tab w:val="right" w:pos="9638"/>
      </w:tabs>
      <w:rPr>
        <w:b/>
        <w:color w:val="000000" w:themeColor="text1"/>
        <w:sz w:val="18"/>
        <w:szCs w:val="18"/>
      </w:rPr>
    </w:pPr>
    <w:r>
      <w:rPr>
        <w:color w:val="000000" w:themeColor="text1"/>
        <w:sz w:val="10"/>
        <w:szCs w:val="10"/>
      </w:rPr>
      <w:tab/>
    </w:r>
    <w:r>
      <w:rPr>
        <w:color w:val="000000" w:themeColor="text1"/>
        <w:sz w:val="10"/>
        <w:szCs w:val="10"/>
      </w:rPr>
      <w:tab/>
    </w:r>
    <w:r w:rsidRPr="00F302F9">
      <w:rPr>
        <w:color w:val="000000" w:themeColor="text1"/>
        <w:sz w:val="18"/>
        <w:szCs w:val="18"/>
      </w:rPr>
      <w:t xml:space="preserve">Side </w:t>
    </w:r>
    <w:r w:rsidR="00E9478B" w:rsidRPr="00F302F9">
      <w:rPr>
        <w:b/>
        <w:color w:val="000000" w:themeColor="text1"/>
        <w:sz w:val="18"/>
        <w:szCs w:val="18"/>
      </w:rPr>
      <w:fldChar w:fldCharType="begin"/>
    </w:r>
    <w:r w:rsidRPr="00F302F9">
      <w:rPr>
        <w:b/>
        <w:color w:val="000000" w:themeColor="text1"/>
        <w:sz w:val="18"/>
        <w:szCs w:val="18"/>
      </w:rPr>
      <w:instrText>PAGE  \* Arabic  \* MERGEFORMAT</w:instrText>
    </w:r>
    <w:r w:rsidR="00E9478B" w:rsidRPr="00F302F9">
      <w:rPr>
        <w:b/>
        <w:color w:val="000000" w:themeColor="text1"/>
        <w:sz w:val="18"/>
        <w:szCs w:val="18"/>
      </w:rPr>
      <w:fldChar w:fldCharType="separate"/>
    </w:r>
    <w:r w:rsidR="00211A1D">
      <w:rPr>
        <w:b/>
        <w:noProof/>
        <w:color w:val="000000" w:themeColor="text1"/>
        <w:sz w:val="18"/>
        <w:szCs w:val="18"/>
      </w:rPr>
      <w:t>1</w:t>
    </w:r>
    <w:r w:rsidR="00E9478B" w:rsidRPr="00F302F9">
      <w:rPr>
        <w:b/>
        <w:color w:val="000000" w:themeColor="text1"/>
        <w:sz w:val="18"/>
        <w:szCs w:val="18"/>
      </w:rPr>
      <w:fldChar w:fldCharType="end"/>
    </w:r>
    <w:r w:rsidRPr="00F302F9">
      <w:rPr>
        <w:color w:val="000000" w:themeColor="text1"/>
        <w:sz w:val="18"/>
        <w:szCs w:val="18"/>
      </w:rPr>
      <w:t xml:space="preserve"> af </w:t>
    </w:r>
    <w:fldSimple w:instr="NUMPAGES  \* Arabic  \* MERGEFORMAT">
      <w:r w:rsidR="00211A1D" w:rsidRPr="00211A1D">
        <w:rPr>
          <w:b/>
          <w:noProof/>
          <w:color w:val="000000" w:themeColor="text1"/>
          <w:sz w:val="18"/>
          <w:szCs w:val="18"/>
        </w:rPr>
        <w:t>1</w:t>
      </w:r>
    </w:fldSimple>
  </w:p>
  <w:p w:rsidR="002F570A" w:rsidRPr="00F302F9" w:rsidRDefault="00E9478B" w:rsidP="004639CF">
    <w:pPr>
      <w:tabs>
        <w:tab w:val="left" w:pos="6233"/>
        <w:tab w:val="right" w:pos="9638"/>
      </w:tabs>
      <w:jc w:val="right"/>
      <w:rPr>
        <w:color w:val="000000" w:themeColor="text1"/>
        <w:sz w:val="18"/>
        <w:szCs w:val="18"/>
      </w:rPr>
    </w:pPr>
    <w:r w:rsidRPr="00E9478B">
      <w:rPr>
        <w:noProof/>
        <w:color w:val="000000" w:themeColor="text1"/>
      </w:rPr>
      <w:pict>
        <v:rect id="Rektangel 3" o:spid="_x0000_s1026" style="position:absolute;left:0;text-align:left;margin-left:1.3pt;margin-top:2.15pt;width:457.65pt;height:17.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" fillcolor="#e76e25" strokecolor="#e76e25" strokeweight="2pt">
          <v:textbox>
            <w:txbxContent>
              <w:p w:rsidR="002F570A" w:rsidRPr="006E7A59" w:rsidRDefault="002F570A">
                <w:pPr>
                  <w:rPr>
                    <w:sz w:val="14"/>
                    <w:szCs w:val="14"/>
                  </w:rPr>
                </w:pPr>
                <w:r w:rsidRPr="006E7A59">
                  <w:rPr>
                    <w:sz w:val="14"/>
                    <w:szCs w:val="14"/>
                  </w:rPr>
                  <w:t xml:space="preserve">www.patientathome.dk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</w:r>
              </w:p>
            </w:txbxContent>
          </v:textbox>
        </v:rect>
      </w:pict>
    </w:r>
    <w:r w:rsidR="004639CF">
      <w:rPr>
        <w:noProof/>
        <w:color w:val="000000" w:themeColor="text1"/>
      </w:rPr>
      <w:drawing>
        <wp:inline distT="0" distB="0" distL="0" distR="0">
          <wp:extent cx="236621" cy="258632"/>
          <wp:effectExtent l="0" t="0" r="0" b="8255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132" cy="261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F570A" w:rsidRPr="00F302F9" w:rsidRDefault="002F570A" w:rsidP="00F302F9">
    <w:pPr>
      <w:rPr>
        <w:color w:val="000000" w:themeColor="text1"/>
        <w:sz w:val="10"/>
        <w:szCs w:val="10"/>
      </w:rPr>
    </w:pPr>
    <w:bookmarkStart w:id="0" w:name="_GoBack"/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9CF" w:rsidRDefault="004639CF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1A1D" w:rsidRDefault="00211A1D" w:rsidP="00B41CC9">
      <w:r>
        <w:separator/>
      </w:r>
    </w:p>
  </w:footnote>
  <w:footnote w:type="continuationSeparator" w:id="0">
    <w:p w:rsidR="00211A1D" w:rsidRDefault="00211A1D" w:rsidP="00B41C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9CF" w:rsidRDefault="004639CF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70A" w:rsidRDefault="002F570A" w:rsidP="00B41CC9">
    <w:pPr>
      <w:pStyle w:val="Sidehoved"/>
      <w:jc w:val="right"/>
    </w:pPr>
    <w:r>
      <w:rPr>
        <w:noProof/>
      </w:rPr>
      <w:drawing>
        <wp:inline distT="0" distB="0" distL="0" distR="0">
          <wp:extent cx="1457864" cy="825500"/>
          <wp:effectExtent l="0" t="0" r="9525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h_logo_OrangeHu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351" cy="829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F570A" w:rsidRDefault="002F570A">
    <w:pPr>
      <w:pStyle w:val="Sidehove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9CF" w:rsidRDefault="004639CF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06BA8"/>
    <w:multiLevelType w:val="hybridMultilevel"/>
    <w:tmpl w:val="01488DFC"/>
    <w:lvl w:ilvl="0" w:tplc="04060001">
      <w:start w:val="1"/>
      <w:numFmt w:val="bullet"/>
      <w:lvlText w:val=""/>
      <w:lvlJc w:val="left"/>
      <w:pPr>
        <w:tabs>
          <w:tab w:val="num" w:pos="2330"/>
        </w:tabs>
        <w:ind w:left="233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682430"/>
    <w:multiLevelType w:val="hybridMultilevel"/>
    <w:tmpl w:val="E23A85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33C18F9"/>
    <w:multiLevelType w:val="hybridMultilevel"/>
    <w:tmpl w:val="625E1978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1304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41CC9"/>
    <w:rsid w:val="00180636"/>
    <w:rsid w:val="00196751"/>
    <w:rsid w:val="001C2095"/>
    <w:rsid w:val="00211A1D"/>
    <w:rsid w:val="002F570A"/>
    <w:rsid w:val="00334F0C"/>
    <w:rsid w:val="00370ED5"/>
    <w:rsid w:val="004639CF"/>
    <w:rsid w:val="00463D10"/>
    <w:rsid w:val="00505AE4"/>
    <w:rsid w:val="0054163C"/>
    <w:rsid w:val="006E7A59"/>
    <w:rsid w:val="007146AC"/>
    <w:rsid w:val="008E2793"/>
    <w:rsid w:val="00AA6AA3"/>
    <w:rsid w:val="00B16890"/>
    <w:rsid w:val="00B41CC9"/>
    <w:rsid w:val="00C12176"/>
    <w:rsid w:val="00CA14EA"/>
    <w:rsid w:val="00CC4B94"/>
    <w:rsid w:val="00DB1A0C"/>
    <w:rsid w:val="00E61D4A"/>
    <w:rsid w:val="00E9478B"/>
    <w:rsid w:val="00EB6D08"/>
    <w:rsid w:val="00ED22A6"/>
    <w:rsid w:val="00F302F9"/>
    <w:rsid w:val="00F420F1"/>
    <w:rsid w:val="00F91826"/>
    <w:rsid w:val="00FF3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A1D"/>
    <w:pPr>
      <w:spacing w:after="0" w:line="240" w:lineRule="auto"/>
    </w:pPr>
    <w:rPr>
      <w:rFonts w:ascii="Calibri" w:hAnsi="Calibri" w:cs="Times New Roman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41CC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41CC9"/>
  </w:style>
  <w:style w:type="paragraph" w:styleId="Sidefod">
    <w:name w:val="footer"/>
    <w:basedOn w:val="Normal"/>
    <w:link w:val="SidefodTegn"/>
    <w:uiPriority w:val="99"/>
    <w:unhideWhenUsed/>
    <w:rsid w:val="00B41CC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41CC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1CC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1CC9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F302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41C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1CC9"/>
  </w:style>
  <w:style w:type="paragraph" w:styleId="Sidefod">
    <w:name w:val="footer"/>
    <w:basedOn w:val="Normal"/>
    <w:link w:val="SidefodTegn"/>
    <w:uiPriority w:val="99"/>
    <w:unhideWhenUsed/>
    <w:rsid w:val="00B41C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1CC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1CC9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F302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0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www.patientathome.dk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Syddansk Unversitet - University of Southern Denmark</Company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Conny Heidtmann Nielsen</dc:creator>
  <cp:lastModifiedBy>Conny Heidtmann Nielsen</cp:lastModifiedBy>
  <cp:revision>1</cp:revision>
  <cp:lastPrinted>2012-08-20T07:20:00Z</cp:lastPrinted>
  <dcterms:created xsi:type="dcterms:W3CDTF">2013-06-12T06:28:00Z</dcterms:created>
  <dcterms:modified xsi:type="dcterms:W3CDTF">2013-06-12T06:30:00Z</dcterms:modified>
</cp:coreProperties>
</file>